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209" w:rsidRDefault="00F37E1B" w:rsidP="00230209">
      <w:pPr>
        <w:outlineLvl w:val="1"/>
        <w:rPr>
          <w:rFonts w:eastAsia="MS Gothic"/>
          <w:b/>
        </w:rPr>
      </w:pPr>
      <w:r>
        <w:rPr>
          <w:rFonts w:eastAsia="MS Gothic"/>
          <w:b/>
          <w:noProof/>
          <w:lang w:eastAsia="ru-RU"/>
        </w:rPr>
        <w:drawing>
          <wp:inline distT="0" distB="0" distL="0" distR="0">
            <wp:extent cx="5940425" cy="8168084"/>
            <wp:effectExtent l="0" t="0" r="0" b="0"/>
            <wp:docPr id="1" name="Рисунок 1" descr="C:\Users\Краснобаранская ООШ\Desktop\РП ВД Спортивное совершенствова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Desktop\РП ВД Спортивное совершенствование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1B" w:rsidRDefault="00F37E1B" w:rsidP="00230209">
      <w:pPr>
        <w:outlineLvl w:val="1"/>
        <w:rPr>
          <w:rFonts w:eastAsia="MS Gothic"/>
          <w:b/>
        </w:rPr>
      </w:pPr>
      <w:bookmarkStart w:id="0" w:name="_GoBack"/>
      <w:bookmarkEnd w:id="0"/>
    </w:p>
    <w:p w:rsidR="00230209" w:rsidRDefault="00230209" w:rsidP="001E0BF9">
      <w:pPr>
        <w:pStyle w:val="11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BF9" w:rsidRPr="00155CA3" w:rsidRDefault="001E0BF9" w:rsidP="001E0BF9">
      <w:pPr>
        <w:pStyle w:val="11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CA3">
        <w:rPr>
          <w:rFonts w:ascii="Times New Roman" w:hAnsi="Times New Roman" w:cs="Times New Roman"/>
          <w:sz w:val="24"/>
          <w:szCs w:val="24"/>
        </w:rPr>
        <w:lastRenderedPageBreak/>
        <w:t>Внеурочная деятельность обучающихся общеобразовательных учреждений объединяет все виды деятельности обучающихся (кроме учебной деятельности), в которых возможно и целе</w:t>
      </w:r>
      <w:r w:rsidRPr="00155CA3">
        <w:rPr>
          <w:rFonts w:ascii="Times New Roman" w:hAnsi="Times New Roman" w:cs="Times New Roman"/>
          <w:sz w:val="24"/>
          <w:szCs w:val="24"/>
        </w:rPr>
        <w:softHyphen/>
        <w:t>сообразно решение задач их воспитания и социализации.</w:t>
      </w:r>
    </w:p>
    <w:p w:rsidR="001E0BF9" w:rsidRPr="00155CA3" w:rsidRDefault="001E0BF9" w:rsidP="001E0BF9">
      <w:pPr>
        <w:pStyle w:val="11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CA3">
        <w:rPr>
          <w:rFonts w:ascii="Times New Roman" w:hAnsi="Times New Roman" w:cs="Times New Roman"/>
          <w:sz w:val="24"/>
          <w:szCs w:val="24"/>
        </w:rPr>
        <w:t>Согласно Базисному учебному плану общеобразователь</w:t>
      </w:r>
      <w:r w:rsidRPr="00155CA3">
        <w:rPr>
          <w:rFonts w:ascii="Times New Roman" w:hAnsi="Times New Roman" w:cs="Times New Roman"/>
          <w:sz w:val="24"/>
          <w:szCs w:val="24"/>
        </w:rPr>
        <w:softHyphen/>
        <w:t>ных учреждений Российской Федерации организация занятий по направлениям внеурочной деятельности является неотъ</w:t>
      </w:r>
      <w:r w:rsidRPr="00155CA3">
        <w:rPr>
          <w:rFonts w:ascii="Times New Roman" w:hAnsi="Times New Roman" w:cs="Times New Roman"/>
          <w:sz w:val="24"/>
          <w:szCs w:val="24"/>
        </w:rPr>
        <w:softHyphen/>
        <w:t xml:space="preserve">емлемой частью образовательного процесса. </w:t>
      </w:r>
      <w:proofErr w:type="gramStart"/>
      <w:r w:rsidRPr="00155CA3">
        <w:rPr>
          <w:rFonts w:ascii="Times New Roman" w:hAnsi="Times New Roman" w:cs="Times New Roman"/>
          <w:sz w:val="24"/>
          <w:szCs w:val="24"/>
        </w:rPr>
        <w:t>Время, отводимое на внеурочную деятельность, используется по же</w:t>
      </w:r>
      <w:r w:rsidRPr="00155CA3">
        <w:rPr>
          <w:rFonts w:ascii="Times New Roman" w:hAnsi="Times New Roman" w:cs="Times New Roman"/>
          <w:sz w:val="24"/>
          <w:szCs w:val="24"/>
        </w:rPr>
        <w:softHyphen/>
        <w:t>ланию обучающихся  в формах, отличных от урочной системы обучения.</w:t>
      </w:r>
      <w:proofErr w:type="gramEnd"/>
      <w:r w:rsidRPr="00155CA3">
        <w:rPr>
          <w:rFonts w:ascii="Times New Roman" w:hAnsi="Times New Roman" w:cs="Times New Roman"/>
          <w:sz w:val="24"/>
          <w:szCs w:val="24"/>
        </w:rPr>
        <w:t xml:space="preserve"> В Базисном учебном плане общеобразовательных учреждений Российской Федерации в числе основных</w:t>
      </w:r>
      <w:r w:rsidRPr="00155CA3">
        <w:rPr>
          <w:rStyle w:val="a7"/>
          <w:sz w:val="24"/>
          <w:szCs w:val="24"/>
        </w:rPr>
        <w:t xml:space="preserve"> на</w:t>
      </w:r>
      <w:r w:rsidRPr="00155CA3">
        <w:rPr>
          <w:rStyle w:val="a7"/>
          <w:sz w:val="24"/>
          <w:szCs w:val="24"/>
        </w:rPr>
        <w:softHyphen/>
        <w:t>правлений внеурочной деятельности</w:t>
      </w:r>
      <w:r w:rsidRPr="00155CA3">
        <w:rPr>
          <w:rFonts w:ascii="Times New Roman" w:hAnsi="Times New Roman" w:cs="Times New Roman"/>
          <w:sz w:val="24"/>
          <w:szCs w:val="24"/>
        </w:rPr>
        <w:t xml:space="preserve"> выделено спортивно - оздоровительное направление.</w:t>
      </w:r>
    </w:p>
    <w:p w:rsidR="001E0BF9" w:rsidRPr="00155CA3" w:rsidRDefault="001E0BF9" w:rsidP="001E0BF9">
      <w:pPr>
        <w:pStyle w:val="11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CA3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«Спортивные игры» предназначена для </w:t>
      </w:r>
      <w:proofErr w:type="spellStart"/>
      <w:r w:rsidRPr="00155CA3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155CA3">
        <w:rPr>
          <w:rFonts w:ascii="Times New Roman" w:hAnsi="Times New Roman" w:cs="Times New Roman"/>
          <w:sz w:val="24"/>
          <w:szCs w:val="24"/>
        </w:rPr>
        <w:t xml:space="preserve"> – спортивной и оздоровительной работы с </w:t>
      </w:r>
      <w:proofErr w:type="gramStart"/>
      <w:r w:rsidRPr="00155CA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55CA3">
        <w:rPr>
          <w:rFonts w:ascii="Times New Roman" w:hAnsi="Times New Roman" w:cs="Times New Roman"/>
          <w:sz w:val="24"/>
          <w:szCs w:val="24"/>
        </w:rPr>
        <w:t>, проявляющими интерес к физической культуре и спорту.</w:t>
      </w:r>
    </w:p>
    <w:p w:rsidR="001E0BF9" w:rsidRPr="00155CA3" w:rsidRDefault="001E0BF9" w:rsidP="001E0BF9">
      <w:pPr>
        <w:spacing w:line="360" w:lineRule="auto"/>
        <w:ind w:firstLine="709"/>
        <w:jc w:val="both"/>
      </w:pPr>
      <w:r w:rsidRPr="00155CA3">
        <w:t>Материал  программы  предполагает  изучение  основ  трёх  спортивных  игр: пионербола, волейбола,  настольного тенниса и  даётся  в  трёх  разделах: основы  знаний, общая  физическая  подготовка  и  специальная  техническая  подготовка.</w:t>
      </w:r>
    </w:p>
    <w:p w:rsidR="001E0BF9" w:rsidRPr="00155CA3" w:rsidRDefault="001E0BF9" w:rsidP="001E0BF9">
      <w:pPr>
        <w:spacing w:line="360" w:lineRule="auto"/>
        <w:ind w:firstLine="709"/>
        <w:jc w:val="both"/>
      </w:pPr>
      <w:r w:rsidRPr="00155CA3">
        <w:t>Материал  по  общей  физической  подготовке  является  единым  для  всех  спортивных  игр  и  входит  в  каждое  занятие  курса.</w:t>
      </w:r>
    </w:p>
    <w:p w:rsidR="001E0BF9" w:rsidRPr="00155CA3" w:rsidRDefault="001E0BF9" w:rsidP="001E0BF9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 w:rsidRPr="00155CA3">
        <w:rPr>
          <w:lang w:eastAsia="en-US"/>
        </w:rPr>
        <w:t>Программа разработана на основе требований к результатам освоения образовательной программы.</w:t>
      </w:r>
    </w:p>
    <w:p w:rsidR="001E0BF9" w:rsidRPr="00155CA3" w:rsidRDefault="001E0BF9" w:rsidP="001E0BF9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 w:rsidRPr="00155CA3">
        <w:rPr>
          <w:lang w:eastAsia="en-US"/>
        </w:rPr>
        <w:t>Предлагаемая программа по внеурочной деятельности «Спортивные игры» содержит:</w:t>
      </w:r>
    </w:p>
    <w:p w:rsidR="001E0BF9" w:rsidRPr="00155CA3" w:rsidRDefault="001E0BF9" w:rsidP="001E0BF9">
      <w:pPr>
        <w:spacing w:line="360" w:lineRule="auto"/>
        <w:jc w:val="both"/>
        <w:rPr>
          <w:lang w:eastAsia="en-US"/>
        </w:rPr>
      </w:pPr>
      <w:r w:rsidRPr="00155CA3">
        <w:rPr>
          <w:lang w:eastAsia="en-US"/>
        </w:rPr>
        <w:t xml:space="preserve">- пояснительную записку, состоящую из введения, цели и задач программы; </w:t>
      </w:r>
    </w:p>
    <w:p w:rsidR="001E0BF9" w:rsidRPr="00155CA3" w:rsidRDefault="001E0BF9" w:rsidP="001E0BF9">
      <w:pPr>
        <w:spacing w:line="360" w:lineRule="auto"/>
        <w:jc w:val="both"/>
        <w:rPr>
          <w:lang w:eastAsia="ar-SA"/>
        </w:rPr>
      </w:pPr>
      <w:r w:rsidRPr="00155CA3">
        <w:rPr>
          <w:lang w:eastAsia="ar-SA"/>
        </w:rPr>
        <w:t xml:space="preserve">- описание особенностей реализации программы внеурочной деятельности: количество часов и место проведения занятий; </w:t>
      </w:r>
    </w:p>
    <w:p w:rsidR="001E0BF9" w:rsidRPr="00155CA3" w:rsidRDefault="001E0BF9" w:rsidP="001E0BF9">
      <w:pPr>
        <w:pStyle w:val="a8"/>
        <w:spacing w:line="360" w:lineRule="auto"/>
        <w:ind w:left="0"/>
        <w:jc w:val="both"/>
        <w:rPr>
          <w:rFonts w:ascii="Times New Roman" w:hAnsi="Times New Roman" w:cs="Times New Roman"/>
          <w:lang w:eastAsia="ar-SA"/>
        </w:rPr>
      </w:pPr>
      <w:r w:rsidRPr="00155CA3">
        <w:rPr>
          <w:rFonts w:ascii="Times New Roman" w:hAnsi="Times New Roman" w:cs="Times New Roman"/>
          <w:lang w:eastAsia="en-US"/>
        </w:rPr>
        <w:t>- п</w:t>
      </w:r>
      <w:r w:rsidRPr="00155CA3">
        <w:rPr>
          <w:rFonts w:ascii="Times New Roman" w:hAnsi="Times New Roman" w:cs="Times New Roman"/>
          <w:lang w:eastAsia="ar-SA"/>
        </w:rPr>
        <w:t xml:space="preserve">ланируемые результаты освоения </w:t>
      </w:r>
      <w:proofErr w:type="gramStart"/>
      <w:r w:rsidRPr="00155CA3">
        <w:rPr>
          <w:rFonts w:ascii="Times New Roman" w:hAnsi="Times New Roman" w:cs="Times New Roman"/>
          <w:lang w:eastAsia="ar-SA"/>
        </w:rPr>
        <w:t>обучающимися</w:t>
      </w:r>
      <w:proofErr w:type="gramEnd"/>
      <w:r w:rsidRPr="00155CA3">
        <w:rPr>
          <w:rFonts w:ascii="Times New Roman" w:hAnsi="Times New Roman" w:cs="Times New Roman"/>
          <w:lang w:eastAsia="ar-SA"/>
        </w:rPr>
        <w:t xml:space="preserve"> программы внеурочной деятельности;</w:t>
      </w:r>
    </w:p>
    <w:p w:rsidR="001E0BF9" w:rsidRPr="00155CA3" w:rsidRDefault="001E0BF9" w:rsidP="001E0BF9">
      <w:pPr>
        <w:spacing w:line="360" w:lineRule="auto"/>
        <w:jc w:val="both"/>
        <w:rPr>
          <w:lang w:eastAsia="ar-SA"/>
        </w:rPr>
      </w:pPr>
      <w:r w:rsidRPr="00155CA3">
        <w:rPr>
          <w:lang w:eastAsia="ar-SA"/>
        </w:rPr>
        <w:t>-требования к знаниям и умениям, которые должны приобрести обучающиеся в процессе реализации программы внеурочной деятельности;</w:t>
      </w:r>
    </w:p>
    <w:p w:rsidR="001E0BF9" w:rsidRPr="00155CA3" w:rsidRDefault="001E0BF9" w:rsidP="001E0BF9">
      <w:pPr>
        <w:pStyle w:val="a8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155CA3">
        <w:rPr>
          <w:rFonts w:ascii="Times New Roman" w:hAnsi="Times New Roman" w:cs="Times New Roman"/>
        </w:rPr>
        <w:t>- способы проверки результатов;</w:t>
      </w:r>
    </w:p>
    <w:p w:rsidR="001E0BF9" w:rsidRPr="00155CA3" w:rsidRDefault="001E0BF9" w:rsidP="001E0BF9">
      <w:pPr>
        <w:spacing w:line="360" w:lineRule="auto"/>
        <w:jc w:val="both"/>
        <w:rPr>
          <w:rStyle w:val="c8"/>
        </w:rPr>
      </w:pPr>
      <w:r w:rsidRPr="00155CA3">
        <w:rPr>
          <w:rStyle w:val="c8"/>
        </w:rPr>
        <w:t xml:space="preserve">- материально-техническое обеспечение; </w:t>
      </w:r>
    </w:p>
    <w:p w:rsidR="001E0BF9" w:rsidRPr="00155CA3" w:rsidRDefault="001E0BF9" w:rsidP="001E0BF9">
      <w:pPr>
        <w:spacing w:line="360" w:lineRule="auto"/>
        <w:jc w:val="both"/>
      </w:pPr>
      <w:r w:rsidRPr="00155CA3">
        <w:t>- тематическое планирование, состоящее из учебно-тематического  плана и содержания программы по годам обучения;</w:t>
      </w:r>
    </w:p>
    <w:p w:rsidR="001E0BF9" w:rsidRPr="00380845" w:rsidRDefault="001E0BF9" w:rsidP="001E0BF9">
      <w:pPr>
        <w:pStyle w:val="a8"/>
        <w:spacing w:line="360" w:lineRule="auto"/>
        <w:ind w:left="0"/>
        <w:jc w:val="both"/>
        <w:rPr>
          <w:rFonts w:ascii="Times New Roman" w:hAnsi="Times New Roman" w:cs="Times New Roman"/>
          <w:lang w:eastAsia="ar-SA"/>
        </w:rPr>
      </w:pPr>
      <w:r w:rsidRPr="00155CA3">
        <w:rPr>
          <w:rFonts w:ascii="Times New Roman" w:hAnsi="Times New Roman" w:cs="Times New Roman"/>
          <w:lang w:eastAsia="ar-SA"/>
        </w:rPr>
        <w:t>- список литературы</w:t>
      </w:r>
      <w:r>
        <w:rPr>
          <w:rFonts w:ascii="Times New Roman" w:hAnsi="Times New Roman" w:cs="Times New Roman"/>
          <w:lang w:eastAsia="ar-SA"/>
        </w:rPr>
        <w:t>.</w:t>
      </w:r>
    </w:p>
    <w:p w:rsidR="001E0BF9" w:rsidRPr="00155CA3" w:rsidRDefault="001E0BF9" w:rsidP="001E0BF9">
      <w:pPr>
        <w:pStyle w:val="a3"/>
        <w:spacing w:before="0" w:after="0" w:line="360" w:lineRule="auto"/>
        <w:ind w:firstLine="709"/>
        <w:jc w:val="both"/>
      </w:pPr>
      <w:r w:rsidRPr="00155CA3">
        <w:rPr>
          <w:rStyle w:val="font28"/>
        </w:rPr>
        <w:t>В программе отражены основные</w:t>
      </w:r>
      <w:r w:rsidRPr="00155CA3">
        <w:rPr>
          <w:rStyle w:val="font28"/>
          <w:i/>
          <w:iCs/>
        </w:rPr>
        <w:t xml:space="preserve"> принципы</w:t>
      </w:r>
      <w:r w:rsidRPr="00155CA3">
        <w:rPr>
          <w:rStyle w:val="font28"/>
        </w:rPr>
        <w:t xml:space="preserve"> спортивной подготовки воспитанников:</w:t>
      </w:r>
    </w:p>
    <w:p w:rsidR="001E0BF9" w:rsidRPr="00155CA3" w:rsidRDefault="001E0BF9" w:rsidP="001E0BF9">
      <w:pPr>
        <w:pStyle w:val="a3"/>
        <w:spacing w:before="0" w:after="0" w:line="360" w:lineRule="auto"/>
        <w:ind w:firstLine="709"/>
        <w:jc w:val="both"/>
      </w:pPr>
      <w:r w:rsidRPr="00155CA3">
        <w:rPr>
          <w:rStyle w:val="font28"/>
          <w:i/>
          <w:iCs/>
        </w:rPr>
        <w:lastRenderedPageBreak/>
        <w:t>Принцип системности</w:t>
      </w:r>
      <w:r w:rsidRPr="00155CA3">
        <w:rPr>
          <w:rStyle w:val="font28"/>
        </w:rPr>
        <w:t xml:space="preserve"> 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и медицинского контроля.</w:t>
      </w:r>
    </w:p>
    <w:p w:rsidR="001E0BF9" w:rsidRPr="00155CA3" w:rsidRDefault="001E0BF9" w:rsidP="001E0BF9">
      <w:pPr>
        <w:pStyle w:val="a3"/>
        <w:spacing w:before="0" w:after="0" w:line="360" w:lineRule="auto"/>
        <w:ind w:firstLine="709"/>
        <w:jc w:val="both"/>
      </w:pPr>
      <w:r w:rsidRPr="00155CA3">
        <w:rPr>
          <w:rStyle w:val="font28"/>
          <w:i/>
          <w:iCs/>
        </w:rPr>
        <w:t>Принцип преемственности</w:t>
      </w:r>
      <w:r w:rsidRPr="00155CA3">
        <w:rPr>
          <w:rStyle w:val="font28"/>
        </w:rPr>
        <w:t xml:space="preserve"> определяет последовательность изложения программного материала по этапам многолетней подготовки в годичных циклах. Обеспечена  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:rsidR="001E0BF9" w:rsidRDefault="001E0BF9" w:rsidP="001E0BF9">
      <w:pPr>
        <w:pStyle w:val="a3"/>
        <w:spacing w:before="0" w:after="0" w:line="360" w:lineRule="auto"/>
        <w:ind w:firstLine="709"/>
        <w:jc w:val="both"/>
        <w:rPr>
          <w:rStyle w:val="font28"/>
        </w:rPr>
      </w:pPr>
      <w:r w:rsidRPr="00155CA3">
        <w:rPr>
          <w:rStyle w:val="font28"/>
          <w:i/>
          <w:iCs/>
        </w:rPr>
        <w:t>Принцип вариативности</w:t>
      </w:r>
      <w:r w:rsidRPr="00155CA3">
        <w:rPr>
          <w:rStyle w:val="font28"/>
        </w:rPr>
        <w:t xml:space="preserve"> предусматривает в зависимости от этапа многолетней подготовки, индивидуальных особенностей воспитанника 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:rsidR="001E0BF9" w:rsidRPr="00380845" w:rsidRDefault="001E0BF9" w:rsidP="001E0BF9">
      <w:pPr>
        <w:pStyle w:val="a8"/>
        <w:ind w:left="66"/>
        <w:jc w:val="both"/>
        <w:rPr>
          <w:rFonts w:ascii="Times New Roman" w:hAnsi="Times New Roman" w:cs="Times New Roman"/>
          <w:b/>
          <w:bCs/>
          <w:lang w:eastAsia="ar-SA"/>
        </w:rPr>
      </w:pPr>
      <w:r w:rsidRPr="00380845">
        <w:rPr>
          <w:rFonts w:ascii="Times New Roman" w:hAnsi="Times New Roman" w:cs="Times New Roman"/>
          <w:b/>
          <w:bCs/>
          <w:lang w:eastAsia="ar-SA"/>
        </w:rPr>
        <w:t xml:space="preserve">Планируемые результаты освоения </w:t>
      </w:r>
      <w:proofErr w:type="gramStart"/>
      <w:r w:rsidRPr="00380845">
        <w:rPr>
          <w:rFonts w:ascii="Times New Roman" w:hAnsi="Times New Roman" w:cs="Times New Roman"/>
          <w:b/>
          <w:bCs/>
          <w:lang w:eastAsia="ar-SA"/>
        </w:rPr>
        <w:t>обучающимися</w:t>
      </w:r>
      <w:proofErr w:type="gramEnd"/>
      <w:r w:rsidRPr="00380845">
        <w:rPr>
          <w:rFonts w:ascii="Times New Roman" w:hAnsi="Times New Roman" w:cs="Times New Roman"/>
          <w:b/>
          <w:bCs/>
          <w:lang w:eastAsia="ar-SA"/>
        </w:rPr>
        <w:t xml:space="preserve"> программы внеурочной деятельности</w:t>
      </w:r>
    </w:p>
    <w:p w:rsidR="001E0BF9" w:rsidRPr="00155CA3" w:rsidRDefault="001E0BF9" w:rsidP="001E0BF9">
      <w:pPr>
        <w:ind w:left="66"/>
        <w:jc w:val="center"/>
        <w:rPr>
          <w:b/>
          <w:bCs/>
          <w:lang w:eastAsia="ar-SA"/>
        </w:rPr>
      </w:pPr>
    </w:p>
    <w:p w:rsidR="001E0BF9" w:rsidRPr="00155CA3" w:rsidRDefault="001E0BF9" w:rsidP="001E0BF9">
      <w:pPr>
        <w:spacing w:line="360" w:lineRule="auto"/>
        <w:ind w:left="66" w:firstLine="850"/>
        <w:jc w:val="both"/>
        <w:rPr>
          <w:lang w:eastAsia="ar-SA"/>
        </w:rPr>
      </w:pPr>
      <w:r w:rsidRPr="00155CA3">
        <w:rPr>
          <w:lang w:eastAsia="ar-SA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 образа  жизни, культуры здоровья </w:t>
      </w:r>
      <w:proofErr w:type="gramStart"/>
      <w:r w:rsidRPr="00155CA3">
        <w:rPr>
          <w:lang w:eastAsia="ar-SA"/>
        </w:rPr>
        <w:t>у</w:t>
      </w:r>
      <w:proofErr w:type="gramEnd"/>
      <w:r w:rsidRPr="00155CA3">
        <w:rPr>
          <w:lang w:eastAsia="ar-SA"/>
        </w:rPr>
        <w:t xml:space="preserve"> обучающихся формируются личностные, </w:t>
      </w:r>
      <w:proofErr w:type="spellStart"/>
      <w:r w:rsidRPr="00155CA3">
        <w:rPr>
          <w:lang w:eastAsia="ar-SA"/>
        </w:rPr>
        <w:t>метапредметные</w:t>
      </w:r>
      <w:proofErr w:type="spellEnd"/>
      <w:r w:rsidRPr="00155CA3">
        <w:rPr>
          <w:lang w:eastAsia="ar-SA"/>
        </w:rPr>
        <w:t xml:space="preserve"> и предметные результаты.</w:t>
      </w:r>
    </w:p>
    <w:p w:rsidR="001E0BF9" w:rsidRPr="00155CA3" w:rsidRDefault="001E0BF9" w:rsidP="001E0BF9">
      <w:pPr>
        <w:spacing w:line="360" w:lineRule="auto"/>
        <w:ind w:left="66" w:firstLine="850"/>
        <w:jc w:val="both"/>
        <w:rPr>
          <w:lang w:eastAsia="ar-SA"/>
        </w:rPr>
      </w:pPr>
      <w:r w:rsidRPr="00155CA3">
        <w:t xml:space="preserve"> </w:t>
      </w:r>
      <w:r w:rsidRPr="00155CA3">
        <w:rPr>
          <w:rStyle w:val="a9"/>
        </w:rPr>
        <w:t>Личностные результаты</w:t>
      </w:r>
      <w:r w:rsidRPr="00155CA3">
        <w:t xml:space="preserve"> обеспечиваются через формирование базовых национальных ценностей; </w:t>
      </w:r>
      <w:r w:rsidRPr="00155CA3">
        <w:rPr>
          <w:rStyle w:val="a9"/>
        </w:rPr>
        <w:t>предметные</w:t>
      </w:r>
      <w:r w:rsidRPr="00155CA3">
        <w:t xml:space="preserve"> – через формирование основных элементов научного знания, а </w:t>
      </w:r>
      <w:proofErr w:type="spellStart"/>
      <w:r w:rsidRPr="00155CA3">
        <w:rPr>
          <w:rStyle w:val="a9"/>
        </w:rPr>
        <w:t>метапредметные</w:t>
      </w:r>
      <w:proofErr w:type="spellEnd"/>
      <w:r w:rsidRPr="00155CA3">
        <w:t xml:space="preserve"> результаты – через универсальные учебные действия (далее УУД).</w:t>
      </w:r>
    </w:p>
    <w:p w:rsidR="001E0BF9" w:rsidRPr="00155CA3" w:rsidRDefault="001E0BF9" w:rsidP="001E0BF9">
      <w:pPr>
        <w:pStyle w:val="c1"/>
        <w:spacing w:before="0" w:beforeAutospacing="0" w:after="0" w:afterAutospacing="0" w:line="360" w:lineRule="auto"/>
        <w:jc w:val="both"/>
      </w:pPr>
      <w:r w:rsidRPr="00155CA3">
        <w:rPr>
          <w:rStyle w:val="c8"/>
          <w:b/>
          <w:bCs/>
        </w:rPr>
        <w:t xml:space="preserve">            Личностные результаты</w:t>
      </w:r>
      <w:r w:rsidRPr="00155CA3">
        <w:t> отражаются  в индивидуальных качественных свойствах обучающихся:</w:t>
      </w:r>
    </w:p>
    <w:p w:rsidR="001E0BF9" w:rsidRPr="00155CA3" w:rsidRDefault="001E0BF9" w:rsidP="001E0BF9">
      <w:pPr>
        <w:pStyle w:val="c1"/>
        <w:spacing w:before="0" w:beforeAutospacing="0" w:after="0" w:afterAutospacing="0" w:line="360" w:lineRule="auto"/>
        <w:jc w:val="both"/>
      </w:pPr>
      <w:r w:rsidRPr="00155CA3">
        <w:t>- формирование культуры здоровья – отношения к здоровью как высшей ценности человека;</w:t>
      </w:r>
    </w:p>
    <w:p w:rsidR="001E0BF9" w:rsidRPr="00155CA3" w:rsidRDefault="001E0BF9" w:rsidP="001E0BF9">
      <w:pPr>
        <w:pStyle w:val="c1"/>
        <w:spacing w:before="0" w:beforeAutospacing="0" w:after="0" w:afterAutospacing="0" w:line="360" w:lineRule="auto"/>
        <w:jc w:val="both"/>
      </w:pPr>
      <w:r w:rsidRPr="00155CA3"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1E0BF9" w:rsidRPr="00155CA3" w:rsidRDefault="001E0BF9" w:rsidP="001E0BF9">
      <w:pPr>
        <w:spacing w:line="360" w:lineRule="auto"/>
        <w:rPr>
          <w:b/>
          <w:bCs/>
        </w:rPr>
      </w:pPr>
      <w:r w:rsidRPr="00155CA3">
        <w:t>- формирование потребности ответственного отношения к окружающим и осознания ценности человеческой жизни.</w:t>
      </w:r>
      <w:r w:rsidRPr="00155CA3">
        <w:rPr>
          <w:b/>
          <w:bCs/>
        </w:rPr>
        <w:t xml:space="preserve"> </w:t>
      </w:r>
    </w:p>
    <w:p w:rsidR="00FC32B1" w:rsidRDefault="001E0BF9" w:rsidP="001E0BF9">
      <w:pPr>
        <w:tabs>
          <w:tab w:val="left" w:pos="1134"/>
        </w:tabs>
        <w:spacing w:line="360" w:lineRule="auto"/>
        <w:jc w:val="both"/>
        <w:rPr>
          <w:rStyle w:val="c8"/>
          <w:b/>
          <w:bCs/>
        </w:rPr>
      </w:pPr>
      <w:r w:rsidRPr="00155CA3">
        <w:rPr>
          <w:rStyle w:val="c8"/>
          <w:b/>
          <w:bCs/>
        </w:rPr>
        <w:t xml:space="preserve">        </w:t>
      </w:r>
    </w:p>
    <w:p w:rsidR="00FC32B1" w:rsidRDefault="00FC32B1" w:rsidP="001E0BF9">
      <w:pPr>
        <w:tabs>
          <w:tab w:val="left" w:pos="1134"/>
        </w:tabs>
        <w:spacing w:line="360" w:lineRule="auto"/>
        <w:jc w:val="both"/>
        <w:rPr>
          <w:rStyle w:val="c8"/>
          <w:b/>
          <w:bCs/>
        </w:rPr>
      </w:pPr>
    </w:p>
    <w:p w:rsidR="001E0BF9" w:rsidRPr="00155CA3" w:rsidRDefault="001E0BF9" w:rsidP="001E0BF9">
      <w:pPr>
        <w:tabs>
          <w:tab w:val="left" w:pos="1134"/>
        </w:tabs>
        <w:spacing w:line="360" w:lineRule="auto"/>
        <w:jc w:val="both"/>
      </w:pPr>
      <w:r w:rsidRPr="00155CA3">
        <w:rPr>
          <w:rStyle w:val="c8"/>
          <w:b/>
          <w:bCs/>
        </w:rPr>
        <w:lastRenderedPageBreak/>
        <w:t xml:space="preserve">  </w:t>
      </w:r>
      <w:proofErr w:type="spellStart"/>
      <w:r w:rsidRPr="00155CA3">
        <w:rPr>
          <w:rStyle w:val="c8"/>
          <w:b/>
          <w:bCs/>
        </w:rPr>
        <w:t>Метапредметные</w:t>
      </w:r>
      <w:proofErr w:type="spellEnd"/>
      <w:r w:rsidRPr="00155CA3">
        <w:rPr>
          <w:rStyle w:val="c8"/>
          <w:b/>
          <w:bCs/>
        </w:rPr>
        <w:t xml:space="preserve"> результаты:</w:t>
      </w:r>
      <w:r w:rsidRPr="00155CA3">
        <w:t> </w:t>
      </w:r>
    </w:p>
    <w:p w:rsidR="001E0BF9" w:rsidRPr="00155CA3" w:rsidRDefault="001E0BF9" w:rsidP="001E0BF9">
      <w:pPr>
        <w:tabs>
          <w:tab w:val="left" w:pos="1134"/>
        </w:tabs>
        <w:spacing w:line="360" w:lineRule="auto"/>
        <w:jc w:val="both"/>
      </w:pPr>
      <w:r w:rsidRPr="00155CA3"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1E0BF9" w:rsidRPr="00155CA3" w:rsidRDefault="001E0BF9" w:rsidP="001E0BF9">
      <w:pPr>
        <w:tabs>
          <w:tab w:val="left" w:pos="1134"/>
        </w:tabs>
        <w:spacing w:line="360" w:lineRule="auto"/>
        <w:jc w:val="both"/>
      </w:pPr>
      <w:r w:rsidRPr="00155CA3">
        <w:t>- умение адекватно использовать знания о позитивных и негативных факторах, влияющих на здоровье;</w:t>
      </w:r>
    </w:p>
    <w:p w:rsidR="001E0BF9" w:rsidRPr="00155CA3" w:rsidRDefault="001E0BF9" w:rsidP="001E0BF9">
      <w:pPr>
        <w:tabs>
          <w:tab w:val="left" w:pos="1134"/>
        </w:tabs>
        <w:spacing w:line="360" w:lineRule="auto"/>
        <w:jc w:val="both"/>
      </w:pPr>
      <w:r w:rsidRPr="00155CA3">
        <w:t>- способность рационально организовать физическую и интеллектуальную деятельность;</w:t>
      </w:r>
    </w:p>
    <w:p w:rsidR="001E0BF9" w:rsidRPr="00155CA3" w:rsidRDefault="001E0BF9" w:rsidP="001E0BF9">
      <w:pPr>
        <w:tabs>
          <w:tab w:val="left" w:pos="1134"/>
        </w:tabs>
        <w:spacing w:line="360" w:lineRule="auto"/>
        <w:jc w:val="both"/>
      </w:pPr>
      <w:r w:rsidRPr="00155CA3">
        <w:t>- умение противостоять негативным факторам, приводящим к ухудшению здоровья;</w:t>
      </w:r>
    </w:p>
    <w:p w:rsidR="001E0BF9" w:rsidRPr="00155CA3" w:rsidRDefault="001E0BF9" w:rsidP="001E0BF9">
      <w:pPr>
        <w:tabs>
          <w:tab w:val="left" w:pos="1134"/>
        </w:tabs>
        <w:spacing w:line="360" w:lineRule="auto"/>
        <w:jc w:val="both"/>
      </w:pPr>
      <w:r w:rsidRPr="00155CA3">
        <w:t>- формирование умений позитивного коммуникативного общения с окружающими.</w:t>
      </w:r>
    </w:p>
    <w:p w:rsidR="001E0BF9" w:rsidRPr="00155CA3" w:rsidRDefault="001E0BF9" w:rsidP="001E0BF9">
      <w:pPr>
        <w:pStyle w:val="a3"/>
        <w:spacing w:before="0" w:after="0" w:line="360" w:lineRule="auto"/>
        <w:rPr>
          <w:b/>
          <w:bCs/>
        </w:rPr>
      </w:pPr>
      <w:r w:rsidRPr="00155CA3">
        <w:rPr>
          <w:b/>
          <w:bCs/>
        </w:rPr>
        <w:t>Виды УУД, формируемые на занятиях внеурочной деятельности: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84"/>
        <w:gridCol w:w="2017"/>
        <w:gridCol w:w="3509"/>
        <w:gridCol w:w="2163"/>
      </w:tblGrid>
      <w:tr w:rsidR="001E0BF9" w:rsidRPr="00155CA3" w:rsidTr="00E94882">
        <w:trPr>
          <w:tblCellSpacing w:w="0" w:type="dxa"/>
        </w:trPr>
        <w:tc>
          <w:tcPr>
            <w:tcW w:w="1815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Личностные</w:t>
            </w:r>
          </w:p>
        </w:tc>
        <w:tc>
          <w:tcPr>
            <w:tcW w:w="2130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Регулятивные</w:t>
            </w:r>
          </w:p>
        </w:tc>
        <w:tc>
          <w:tcPr>
            <w:tcW w:w="3975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Познавательные</w:t>
            </w:r>
          </w:p>
        </w:tc>
        <w:tc>
          <w:tcPr>
            <w:tcW w:w="2235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Коммуникативные</w:t>
            </w:r>
          </w:p>
        </w:tc>
      </w:tr>
      <w:tr w:rsidR="001E0BF9" w:rsidRPr="00155CA3" w:rsidTr="00E94882">
        <w:trPr>
          <w:tblCellSpacing w:w="0" w:type="dxa"/>
        </w:trPr>
        <w:tc>
          <w:tcPr>
            <w:tcW w:w="1815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1.</w:t>
            </w:r>
            <w:proofErr w:type="gramStart"/>
            <w:r w:rsidRPr="00155CA3">
              <w:t>Самоопре-деление</w:t>
            </w:r>
            <w:proofErr w:type="gramEnd"/>
          </w:p>
          <w:p w:rsidR="001E0BF9" w:rsidRPr="00155CA3" w:rsidRDefault="001E0BF9" w:rsidP="00E94882">
            <w:pPr>
              <w:spacing w:line="360" w:lineRule="auto"/>
            </w:pPr>
            <w:r w:rsidRPr="00155CA3">
              <w:t>2.Смысло-образование</w:t>
            </w:r>
          </w:p>
        </w:tc>
        <w:tc>
          <w:tcPr>
            <w:tcW w:w="2130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1.Соотнесение известного и неизвестного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2.Планирование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3.Оценка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4.Способность к волевому усилию</w:t>
            </w:r>
          </w:p>
        </w:tc>
        <w:tc>
          <w:tcPr>
            <w:tcW w:w="3975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1.Формулирование цели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2.Выделение необходимой информации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3.Структурирование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4.Выбор эффективных способов решения учебной задачи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 xml:space="preserve">5.Рефлексия </w:t>
            </w:r>
          </w:p>
          <w:p w:rsidR="001E0BF9" w:rsidRPr="00155CA3" w:rsidRDefault="001E0BF9" w:rsidP="00E94882">
            <w:pPr>
              <w:pStyle w:val="a3"/>
              <w:spacing w:before="0" w:after="0" w:line="360" w:lineRule="auto"/>
            </w:pPr>
            <w:r w:rsidRPr="00155CA3">
              <w:t>6.Анализ и синтез</w:t>
            </w:r>
          </w:p>
          <w:p w:rsidR="001E0BF9" w:rsidRPr="00155CA3" w:rsidRDefault="001E0BF9" w:rsidP="00E94882">
            <w:pPr>
              <w:pStyle w:val="a3"/>
              <w:spacing w:before="0" w:after="0" w:line="360" w:lineRule="auto"/>
            </w:pPr>
            <w:r w:rsidRPr="00155CA3">
              <w:t>7.Сравнение</w:t>
            </w:r>
          </w:p>
          <w:p w:rsidR="001E0BF9" w:rsidRPr="00155CA3" w:rsidRDefault="001E0BF9" w:rsidP="00E94882">
            <w:pPr>
              <w:pStyle w:val="a3"/>
              <w:spacing w:before="0" w:after="0" w:line="360" w:lineRule="auto"/>
            </w:pPr>
            <w:r w:rsidRPr="00155CA3">
              <w:t>8.Классификации</w:t>
            </w:r>
          </w:p>
          <w:p w:rsidR="001E0BF9" w:rsidRPr="00155CA3" w:rsidRDefault="001E0BF9" w:rsidP="00E94882">
            <w:pPr>
              <w:pStyle w:val="a3"/>
              <w:spacing w:before="0" w:after="0" w:line="360" w:lineRule="auto"/>
            </w:pPr>
            <w:r w:rsidRPr="00155CA3">
              <w:t>9.Действия постановки и решения проблемы</w:t>
            </w:r>
          </w:p>
        </w:tc>
        <w:tc>
          <w:tcPr>
            <w:tcW w:w="2235" w:type="dxa"/>
          </w:tcPr>
          <w:p w:rsidR="001E0BF9" w:rsidRPr="00155CA3" w:rsidRDefault="001E0BF9" w:rsidP="00E94882">
            <w:pPr>
              <w:spacing w:line="360" w:lineRule="auto"/>
            </w:pPr>
            <w:r w:rsidRPr="00155CA3">
              <w:t>1.Строить продуктивное взаимодействие между сверстниками и педагогами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2.Постановка вопросов</w:t>
            </w:r>
          </w:p>
          <w:p w:rsidR="001E0BF9" w:rsidRPr="00155CA3" w:rsidRDefault="001E0BF9" w:rsidP="00E94882">
            <w:pPr>
              <w:spacing w:line="360" w:lineRule="auto"/>
            </w:pPr>
            <w:r w:rsidRPr="00155CA3">
              <w:t>3.Разрешение конфликтов</w:t>
            </w:r>
          </w:p>
        </w:tc>
      </w:tr>
    </w:tbl>
    <w:p w:rsidR="001E0BF9" w:rsidRPr="00155CA3" w:rsidRDefault="001E0BF9" w:rsidP="001E0BF9">
      <w:pPr>
        <w:tabs>
          <w:tab w:val="left" w:pos="1134"/>
        </w:tabs>
        <w:spacing w:line="360" w:lineRule="auto"/>
        <w:jc w:val="both"/>
        <w:rPr>
          <w:lang w:eastAsia="ar-SA"/>
        </w:rPr>
      </w:pPr>
    </w:p>
    <w:p w:rsidR="001E0BF9" w:rsidRPr="00155CA3" w:rsidRDefault="001E0BF9" w:rsidP="001E0BF9">
      <w:pPr>
        <w:spacing w:line="360" w:lineRule="auto"/>
        <w:ind w:firstLine="851"/>
        <w:jc w:val="both"/>
        <w:rPr>
          <w:b/>
          <w:bCs/>
          <w:i/>
          <w:iCs/>
          <w:lang w:eastAsia="ar-SA"/>
        </w:rPr>
      </w:pPr>
      <w:r w:rsidRPr="00155CA3">
        <w:rPr>
          <w:b/>
          <w:bCs/>
          <w:i/>
          <w:iCs/>
          <w:lang w:eastAsia="ar-SA"/>
        </w:rPr>
        <w:t>Оздоровительные результаты программы внеурочной деятельности:</w:t>
      </w:r>
    </w:p>
    <w:p w:rsidR="001E0BF9" w:rsidRPr="00155CA3" w:rsidRDefault="001E0BF9" w:rsidP="001E0BF9">
      <w:pPr>
        <w:spacing w:line="360" w:lineRule="auto"/>
        <w:jc w:val="both"/>
        <w:rPr>
          <w:lang w:eastAsia="ar-SA"/>
        </w:rPr>
      </w:pPr>
      <w:r w:rsidRPr="00155CA3">
        <w:rPr>
          <w:lang w:eastAsia="ar-SA"/>
        </w:rPr>
        <w:t xml:space="preserve">- осознание  </w:t>
      </w:r>
      <w:proofErr w:type="gramStart"/>
      <w:r w:rsidRPr="00155CA3">
        <w:rPr>
          <w:lang w:eastAsia="ar-SA"/>
        </w:rPr>
        <w:t>обучающимися</w:t>
      </w:r>
      <w:proofErr w:type="gramEnd"/>
      <w:r w:rsidRPr="00155CA3">
        <w:rPr>
          <w:lang w:eastAsia="ar-SA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1E0BF9" w:rsidRPr="00155CA3" w:rsidRDefault="001E0BF9" w:rsidP="001E0BF9">
      <w:pPr>
        <w:spacing w:line="360" w:lineRule="auto"/>
        <w:jc w:val="both"/>
        <w:rPr>
          <w:lang w:eastAsia="ar-SA"/>
        </w:rPr>
      </w:pPr>
      <w:r w:rsidRPr="00155CA3">
        <w:rPr>
          <w:lang w:eastAsia="ar-SA"/>
        </w:rPr>
        <w:t>- социальная адаптация детей, расширение сферы общения, приобретение опыта взаимодействия с окружающим миром.</w:t>
      </w:r>
    </w:p>
    <w:p w:rsidR="001E0BF9" w:rsidRPr="00155CA3" w:rsidRDefault="001E0BF9" w:rsidP="001E0BF9">
      <w:pPr>
        <w:spacing w:line="360" w:lineRule="auto"/>
        <w:ind w:left="66" w:firstLine="785"/>
        <w:jc w:val="both"/>
        <w:rPr>
          <w:lang w:eastAsia="ar-SA"/>
        </w:rPr>
      </w:pPr>
      <w:r w:rsidRPr="00155CA3">
        <w:rPr>
          <w:lang w:eastAsia="ar-SA"/>
        </w:rPr>
        <w:t xml:space="preserve">Первостепенным результатом реализации программы внеурочной деятельности будет сознательное отношение </w:t>
      </w:r>
      <w:proofErr w:type="gramStart"/>
      <w:r w:rsidRPr="00155CA3">
        <w:rPr>
          <w:lang w:eastAsia="ar-SA"/>
        </w:rPr>
        <w:t>обучающихся</w:t>
      </w:r>
      <w:proofErr w:type="gramEnd"/>
      <w:r w:rsidRPr="00155CA3">
        <w:rPr>
          <w:lang w:eastAsia="ar-SA"/>
        </w:rPr>
        <w:t xml:space="preserve"> к собственному здоровью.</w:t>
      </w:r>
    </w:p>
    <w:p w:rsidR="00230209" w:rsidRDefault="00230209" w:rsidP="00230209">
      <w:pPr>
        <w:rPr>
          <w:b/>
          <w:bCs/>
          <w:lang w:eastAsia="ar-SA"/>
        </w:rPr>
      </w:pPr>
    </w:p>
    <w:p w:rsidR="00CC5D34" w:rsidRDefault="00CC5D34" w:rsidP="00230209">
      <w:pPr>
        <w:jc w:val="center"/>
        <w:rPr>
          <w:b/>
        </w:rPr>
      </w:pPr>
      <w:r w:rsidRPr="00CC5D34">
        <w:rPr>
          <w:b/>
        </w:rPr>
        <w:lastRenderedPageBreak/>
        <w:t>Содержание учебного предмета, курса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b/>
          <w:bCs/>
          <w:color w:val="000000"/>
        </w:rPr>
        <w:t>Пионербол  - 10часов.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color w:val="000000"/>
        </w:rPr>
        <w:t>Стойки с перемещениями и исходными положениями, техника передачи мяча снизу – сверху в парах.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 w:rsidRPr="00230209">
        <w:rPr>
          <w:rStyle w:val="c12"/>
          <w:color w:val="000000"/>
        </w:rPr>
        <w:t>Действия с мячом. Передача мяча двумя руками. Передача на точность. Встречная передача.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color w:val="000000"/>
        </w:rPr>
        <w:t xml:space="preserve"> Передача мяча различными способами, передача с ударом в пол с места, то же – в прыжке с места и с 2-3 шагов разбега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Командные действия. Прием подач. Расположение игроков при приеме.</w:t>
      </w:r>
    </w:p>
    <w:p w:rsidR="00CC5D34" w:rsidRDefault="00CC5D34" w:rsidP="00CC5D34">
      <w:pPr>
        <w:pStyle w:val="c26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 w:rsidRPr="00230209">
        <w:rPr>
          <w:rStyle w:val="c12"/>
          <w:color w:val="000000"/>
        </w:rPr>
        <w:t>Контрольные игры и соревнования.</w:t>
      </w:r>
    </w:p>
    <w:p w:rsidR="00230209" w:rsidRPr="00230209" w:rsidRDefault="00230209" w:rsidP="00CC5D34">
      <w:pPr>
        <w:pStyle w:val="c26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b/>
          <w:bCs/>
          <w:color w:val="000000"/>
        </w:rPr>
        <w:t>Волейбол - 12часов.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Техника нападения. Действия без мяча. Перемещения и стойки.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Действия с мячом. Передача мяча двумя руками. Передача на точность. Встречная передача.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Подача мяча: нижняя прямая, нижняя боковая, подача сверху.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Техника защиты. Прием мяча: сверху двумя руками, снизу двумя руками. Блокирование.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Командные действия. Прием подач. Расположение игроков при приеме.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 w:rsidRPr="00230209">
        <w:rPr>
          <w:rStyle w:val="c12"/>
          <w:color w:val="000000"/>
        </w:rPr>
        <w:t>Контрольные игры и соревнования.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b/>
          <w:bCs/>
          <w:color w:val="000000"/>
        </w:rPr>
        <w:t>4.Настольный теннис - 12часов.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Основы техники и тактики игры. Правильная хватка ракетки, способы игры.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Техника перемещений.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Тренировка упражнений с мячом и ракеткой. Изучение подач.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Тренировка ударов «накат» справа и слева. Сочетание ударов.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  <w:r w:rsidRPr="00230209">
        <w:rPr>
          <w:rStyle w:val="c12"/>
          <w:color w:val="000000"/>
        </w:rPr>
        <w:t>Свободная игра. Игра  на счет. Соревнования.</w:t>
      </w:r>
    </w:p>
    <w:p w:rsidR="00CC5D34" w:rsidRPr="00230209" w:rsidRDefault="00CC5D34" w:rsidP="00CC5D34">
      <w:pPr>
        <w:pStyle w:val="c26"/>
        <w:shd w:val="clear" w:color="auto" w:fill="FFFFFF"/>
        <w:spacing w:before="0" w:beforeAutospacing="0" w:after="0" w:afterAutospacing="0"/>
        <w:rPr>
          <w:color w:val="000000"/>
        </w:rPr>
      </w:pPr>
    </w:p>
    <w:p w:rsidR="001E0BF9" w:rsidRDefault="001E0BF9" w:rsidP="00AB455D">
      <w:pPr>
        <w:rPr>
          <w:b/>
          <w:bCs/>
        </w:rPr>
      </w:pPr>
    </w:p>
    <w:p w:rsidR="00AB455D" w:rsidRDefault="00AB455D" w:rsidP="00AB455D">
      <w:pPr>
        <w:autoSpaceDE w:val="0"/>
        <w:autoSpaceDN w:val="0"/>
        <w:adjustRightInd w:val="0"/>
        <w:jc w:val="center"/>
        <w:textAlignment w:val="center"/>
        <w:rPr>
          <w:b/>
          <w:lang w:val="tt-RU"/>
        </w:rPr>
      </w:pPr>
      <w:r w:rsidRPr="002618A3">
        <w:rPr>
          <w:b/>
        </w:rPr>
        <w:t>Тематическое планирование</w:t>
      </w:r>
    </w:p>
    <w:p w:rsidR="00AB455D" w:rsidRDefault="00AB455D" w:rsidP="00AB455D">
      <w:pPr>
        <w:autoSpaceDE w:val="0"/>
        <w:autoSpaceDN w:val="0"/>
        <w:adjustRightInd w:val="0"/>
        <w:textAlignment w:val="center"/>
        <w:rPr>
          <w:lang w:val="tt-RU"/>
        </w:rPr>
      </w:pPr>
      <w:r>
        <w:rPr>
          <w:lang w:val="tt-RU"/>
        </w:rPr>
        <w:t>Темат</w:t>
      </w:r>
      <w:r w:rsidR="00600442">
        <w:rPr>
          <w:lang w:val="tt-RU"/>
        </w:rPr>
        <w:t xml:space="preserve">ическое планирование внеурочной деятельности </w:t>
      </w:r>
      <w:r>
        <w:rPr>
          <w:lang w:val="tt-RU"/>
        </w:rPr>
        <w:t>составлено</w:t>
      </w:r>
      <w:r w:rsidR="00600442">
        <w:rPr>
          <w:lang w:val="tt-RU"/>
        </w:rPr>
        <w:t xml:space="preserve"> </w:t>
      </w:r>
      <w:r>
        <w:rPr>
          <w:lang w:val="tt-RU"/>
        </w:rPr>
        <w:t>с учетом рабочей программы воспитания. Воспитательный потенциал данного учебного предмета обеспечивает реализацию целевых п</w:t>
      </w:r>
      <w:r w:rsidR="00600442">
        <w:rPr>
          <w:lang w:val="tt-RU"/>
        </w:rPr>
        <w:t>риоритетов воспитания .</w:t>
      </w:r>
    </w:p>
    <w:p w:rsidR="00AB455D" w:rsidRPr="00AB455D" w:rsidRDefault="00AB455D" w:rsidP="001E0BF9">
      <w:pPr>
        <w:jc w:val="center"/>
        <w:rPr>
          <w:b/>
          <w:bCs/>
          <w:lang w:val="tt-RU"/>
        </w:rPr>
      </w:pPr>
    </w:p>
    <w:tbl>
      <w:tblPr>
        <w:tblpPr w:leftFromText="180" w:rightFromText="180" w:vertAnchor="text" w:horzAnchor="margin" w:tblpY="188"/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2532"/>
        <w:gridCol w:w="2084"/>
        <w:gridCol w:w="1936"/>
        <w:gridCol w:w="1936"/>
      </w:tblGrid>
      <w:tr w:rsidR="001E0BF9" w:rsidRPr="00230209" w:rsidTr="00E94882">
        <w:trPr>
          <w:trHeight w:val="555"/>
        </w:trPr>
        <w:tc>
          <w:tcPr>
            <w:tcW w:w="894" w:type="dxa"/>
            <w:vMerge w:val="restart"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r w:rsidRPr="00230209">
              <w:rPr>
                <w:b/>
                <w:bCs/>
              </w:rPr>
              <w:t>№</w:t>
            </w:r>
          </w:p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proofErr w:type="gramStart"/>
            <w:r w:rsidRPr="00230209">
              <w:rPr>
                <w:b/>
                <w:bCs/>
              </w:rPr>
              <w:t>п</w:t>
            </w:r>
            <w:proofErr w:type="gramEnd"/>
            <w:r w:rsidRPr="00230209">
              <w:rPr>
                <w:b/>
                <w:bCs/>
              </w:rPr>
              <w:t>/п</w:t>
            </w:r>
          </w:p>
        </w:tc>
        <w:tc>
          <w:tcPr>
            <w:tcW w:w="2532" w:type="dxa"/>
            <w:vMerge w:val="restart"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r w:rsidRPr="00230209">
              <w:rPr>
                <w:b/>
                <w:bCs/>
              </w:rPr>
              <w:t>Спортивные  игры</w:t>
            </w:r>
          </w:p>
        </w:tc>
        <w:tc>
          <w:tcPr>
            <w:tcW w:w="5956" w:type="dxa"/>
            <w:gridSpan w:val="3"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r w:rsidRPr="00230209">
              <w:rPr>
                <w:b/>
                <w:bCs/>
              </w:rPr>
              <w:t>Количество  часов</w:t>
            </w:r>
          </w:p>
        </w:tc>
      </w:tr>
      <w:tr w:rsidR="001E0BF9" w:rsidRPr="00230209" w:rsidTr="00E94882">
        <w:trPr>
          <w:trHeight w:val="280"/>
        </w:trPr>
        <w:tc>
          <w:tcPr>
            <w:tcW w:w="894" w:type="dxa"/>
            <w:vMerge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</w:p>
        </w:tc>
        <w:tc>
          <w:tcPr>
            <w:tcW w:w="2532" w:type="dxa"/>
            <w:vMerge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</w:p>
        </w:tc>
        <w:tc>
          <w:tcPr>
            <w:tcW w:w="2084" w:type="dxa"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r w:rsidRPr="00230209">
              <w:rPr>
                <w:b/>
                <w:bCs/>
              </w:rPr>
              <w:t>Всего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r w:rsidRPr="00230209">
              <w:rPr>
                <w:b/>
                <w:bCs/>
              </w:rPr>
              <w:t>Теория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  <w:rPr>
                <w:b/>
                <w:bCs/>
              </w:rPr>
            </w:pPr>
            <w:r w:rsidRPr="00230209">
              <w:rPr>
                <w:b/>
                <w:bCs/>
              </w:rPr>
              <w:t xml:space="preserve">Практика </w:t>
            </w:r>
          </w:p>
        </w:tc>
      </w:tr>
      <w:tr w:rsidR="001E0BF9" w:rsidRPr="00230209" w:rsidTr="00E94882">
        <w:trPr>
          <w:trHeight w:val="555"/>
        </w:trPr>
        <w:tc>
          <w:tcPr>
            <w:tcW w:w="894" w:type="dxa"/>
          </w:tcPr>
          <w:p w:rsidR="001E0BF9" w:rsidRPr="00230209" w:rsidRDefault="001E0BF9" w:rsidP="00E94882">
            <w:pPr>
              <w:jc w:val="both"/>
            </w:pPr>
            <w:r w:rsidRPr="00230209">
              <w:t>1</w:t>
            </w:r>
          </w:p>
        </w:tc>
        <w:tc>
          <w:tcPr>
            <w:tcW w:w="2532" w:type="dxa"/>
          </w:tcPr>
          <w:p w:rsidR="001E0BF9" w:rsidRPr="00230209" w:rsidRDefault="001E0BF9" w:rsidP="00E94882">
            <w:pPr>
              <w:jc w:val="both"/>
            </w:pPr>
            <w:r w:rsidRPr="00230209">
              <w:t>Пионербол</w:t>
            </w:r>
          </w:p>
        </w:tc>
        <w:tc>
          <w:tcPr>
            <w:tcW w:w="2084" w:type="dxa"/>
          </w:tcPr>
          <w:p w:rsidR="001E0BF9" w:rsidRPr="00230209" w:rsidRDefault="001E0BF9" w:rsidP="00E94882">
            <w:pPr>
              <w:jc w:val="both"/>
            </w:pPr>
            <w:r w:rsidRPr="00230209">
              <w:t>10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2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8</w:t>
            </w:r>
          </w:p>
        </w:tc>
      </w:tr>
      <w:tr w:rsidR="001E0BF9" w:rsidRPr="00230209" w:rsidTr="00E94882">
        <w:trPr>
          <w:trHeight w:val="526"/>
        </w:trPr>
        <w:tc>
          <w:tcPr>
            <w:tcW w:w="894" w:type="dxa"/>
          </w:tcPr>
          <w:p w:rsidR="001E0BF9" w:rsidRPr="00230209" w:rsidRDefault="001E0BF9" w:rsidP="00E94882">
            <w:pPr>
              <w:jc w:val="both"/>
            </w:pPr>
            <w:r w:rsidRPr="00230209">
              <w:t>2</w:t>
            </w:r>
          </w:p>
        </w:tc>
        <w:tc>
          <w:tcPr>
            <w:tcW w:w="2532" w:type="dxa"/>
          </w:tcPr>
          <w:p w:rsidR="001E0BF9" w:rsidRPr="00230209" w:rsidRDefault="001E0BF9" w:rsidP="00E94882">
            <w:pPr>
              <w:jc w:val="both"/>
            </w:pPr>
            <w:r w:rsidRPr="00230209">
              <w:t>Волейбол</w:t>
            </w:r>
          </w:p>
        </w:tc>
        <w:tc>
          <w:tcPr>
            <w:tcW w:w="2084" w:type="dxa"/>
          </w:tcPr>
          <w:p w:rsidR="001E0BF9" w:rsidRPr="00230209" w:rsidRDefault="001E0BF9" w:rsidP="00E94882">
            <w:pPr>
              <w:jc w:val="both"/>
            </w:pPr>
            <w:r w:rsidRPr="00230209">
              <w:t>12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2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10</w:t>
            </w:r>
          </w:p>
        </w:tc>
      </w:tr>
      <w:tr w:rsidR="001E0BF9" w:rsidRPr="00230209" w:rsidTr="00E94882">
        <w:trPr>
          <w:trHeight w:val="526"/>
        </w:trPr>
        <w:tc>
          <w:tcPr>
            <w:tcW w:w="894" w:type="dxa"/>
          </w:tcPr>
          <w:p w:rsidR="001E0BF9" w:rsidRPr="00230209" w:rsidRDefault="001E0BF9" w:rsidP="00E94882">
            <w:pPr>
              <w:jc w:val="both"/>
            </w:pPr>
            <w:r w:rsidRPr="00230209">
              <w:t>3</w:t>
            </w:r>
          </w:p>
        </w:tc>
        <w:tc>
          <w:tcPr>
            <w:tcW w:w="2532" w:type="dxa"/>
          </w:tcPr>
          <w:p w:rsidR="001E0BF9" w:rsidRPr="00230209" w:rsidRDefault="001E0BF9" w:rsidP="00E94882">
            <w:pPr>
              <w:jc w:val="both"/>
            </w:pPr>
            <w:r w:rsidRPr="00230209">
              <w:t>Настольный теннис</w:t>
            </w:r>
          </w:p>
        </w:tc>
        <w:tc>
          <w:tcPr>
            <w:tcW w:w="2084" w:type="dxa"/>
          </w:tcPr>
          <w:p w:rsidR="001E0BF9" w:rsidRPr="00230209" w:rsidRDefault="001E0BF9" w:rsidP="00E94882">
            <w:pPr>
              <w:jc w:val="both"/>
            </w:pPr>
            <w:r w:rsidRPr="00230209">
              <w:t>12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2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10</w:t>
            </w:r>
          </w:p>
        </w:tc>
      </w:tr>
      <w:tr w:rsidR="001E0BF9" w:rsidRPr="00230209" w:rsidTr="00E94882">
        <w:trPr>
          <w:trHeight w:val="526"/>
        </w:trPr>
        <w:tc>
          <w:tcPr>
            <w:tcW w:w="894" w:type="dxa"/>
          </w:tcPr>
          <w:p w:rsidR="001E0BF9" w:rsidRPr="00230209" w:rsidRDefault="001E0BF9" w:rsidP="00E94882">
            <w:pPr>
              <w:jc w:val="both"/>
            </w:pPr>
          </w:p>
        </w:tc>
        <w:tc>
          <w:tcPr>
            <w:tcW w:w="2532" w:type="dxa"/>
          </w:tcPr>
          <w:p w:rsidR="001E0BF9" w:rsidRPr="00230209" w:rsidRDefault="001E0BF9" w:rsidP="00E94882">
            <w:pPr>
              <w:jc w:val="both"/>
            </w:pPr>
            <w:r w:rsidRPr="00230209">
              <w:t>ИТОГО</w:t>
            </w:r>
          </w:p>
        </w:tc>
        <w:tc>
          <w:tcPr>
            <w:tcW w:w="2084" w:type="dxa"/>
          </w:tcPr>
          <w:p w:rsidR="001E0BF9" w:rsidRPr="00230209" w:rsidRDefault="001E0BF9" w:rsidP="00E94882">
            <w:pPr>
              <w:jc w:val="both"/>
            </w:pPr>
            <w:r w:rsidRPr="00230209">
              <w:t>34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6</w:t>
            </w:r>
          </w:p>
        </w:tc>
        <w:tc>
          <w:tcPr>
            <w:tcW w:w="1936" w:type="dxa"/>
          </w:tcPr>
          <w:p w:rsidR="001E0BF9" w:rsidRPr="00230209" w:rsidRDefault="001E0BF9" w:rsidP="00E94882">
            <w:pPr>
              <w:jc w:val="both"/>
            </w:pPr>
            <w:r w:rsidRPr="00230209">
              <w:t>28</w:t>
            </w:r>
          </w:p>
        </w:tc>
      </w:tr>
    </w:tbl>
    <w:p w:rsidR="001E0BF9" w:rsidRDefault="001E0BF9" w:rsidP="002D17AD">
      <w:pPr>
        <w:ind w:left="360"/>
        <w:jc w:val="center"/>
        <w:rPr>
          <w:b/>
        </w:rPr>
      </w:pPr>
    </w:p>
    <w:p w:rsidR="001E0BF9" w:rsidRDefault="001E0BF9" w:rsidP="002D17AD">
      <w:pPr>
        <w:ind w:left="360"/>
        <w:jc w:val="center"/>
        <w:rPr>
          <w:b/>
        </w:rPr>
      </w:pPr>
    </w:p>
    <w:p w:rsidR="001E0BF9" w:rsidRDefault="001E0BF9" w:rsidP="002D17AD">
      <w:pPr>
        <w:ind w:left="360"/>
        <w:jc w:val="center"/>
        <w:rPr>
          <w:b/>
        </w:rPr>
      </w:pPr>
    </w:p>
    <w:p w:rsidR="00CC5D34" w:rsidRDefault="00CC5D34" w:rsidP="002D17AD">
      <w:pPr>
        <w:ind w:left="360"/>
        <w:jc w:val="center"/>
        <w:rPr>
          <w:b/>
        </w:rPr>
      </w:pPr>
    </w:p>
    <w:p w:rsidR="00CC5D34" w:rsidRDefault="00CC5D34" w:rsidP="002D17AD">
      <w:pPr>
        <w:ind w:left="360"/>
        <w:jc w:val="center"/>
        <w:rPr>
          <w:b/>
        </w:rPr>
      </w:pPr>
    </w:p>
    <w:p w:rsidR="00CC5D34" w:rsidRDefault="00CC5D34" w:rsidP="002D17AD">
      <w:pPr>
        <w:ind w:left="360"/>
        <w:jc w:val="center"/>
        <w:rPr>
          <w:b/>
        </w:rPr>
      </w:pPr>
    </w:p>
    <w:p w:rsidR="00AB455D" w:rsidRDefault="00AB455D" w:rsidP="002D17AD">
      <w:pPr>
        <w:ind w:left="360"/>
        <w:jc w:val="center"/>
        <w:rPr>
          <w:b/>
        </w:rPr>
      </w:pPr>
    </w:p>
    <w:p w:rsidR="00600442" w:rsidRDefault="00600442" w:rsidP="002D17AD">
      <w:pPr>
        <w:ind w:left="360"/>
        <w:jc w:val="center"/>
        <w:rPr>
          <w:b/>
        </w:rPr>
      </w:pPr>
      <w:r>
        <w:rPr>
          <w:b/>
        </w:rPr>
        <w:lastRenderedPageBreak/>
        <w:t>Тематическое планирование.</w:t>
      </w:r>
    </w:p>
    <w:p w:rsidR="002D17AD" w:rsidRDefault="002D17AD" w:rsidP="002D17AD">
      <w:pPr>
        <w:ind w:left="36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9"/>
        <w:gridCol w:w="4836"/>
        <w:gridCol w:w="941"/>
        <w:gridCol w:w="984"/>
        <w:gridCol w:w="135"/>
        <w:gridCol w:w="1053"/>
        <w:gridCol w:w="46"/>
        <w:gridCol w:w="1441"/>
      </w:tblGrid>
      <w:tr w:rsidR="00230209" w:rsidTr="00600442">
        <w:trPr>
          <w:trHeight w:val="330"/>
        </w:trPr>
        <w:tc>
          <w:tcPr>
            <w:tcW w:w="559" w:type="dxa"/>
            <w:vMerge w:val="restart"/>
          </w:tcPr>
          <w:p w:rsidR="00230209" w:rsidRPr="00230209" w:rsidRDefault="00230209" w:rsidP="00E94882">
            <w:pPr>
              <w:spacing w:line="200" w:lineRule="atLeast"/>
              <w:jc w:val="both"/>
              <w:rPr>
                <w:bCs/>
                <w:color w:val="000000"/>
              </w:rPr>
            </w:pPr>
            <w:r w:rsidRPr="00230209">
              <w:rPr>
                <w:bCs/>
                <w:color w:val="000000"/>
              </w:rPr>
              <w:t>№</w:t>
            </w:r>
          </w:p>
          <w:p w:rsidR="00230209" w:rsidRPr="00230209" w:rsidRDefault="00230209" w:rsidP="00E94882">
            <w:pPr>
              <w:spacing w:line="200" w:lineRule="atLeast"/>
              <w:jc w:val="both"/>
              <w:rPr>
                <w:bCs/>
                <w:color w:val="000000"/>
              </w:rPr>
            </w:pPr>
            <w:proofErr w:type="gramStart"/>
            <w:r w:rsidRPr="00230209">
              <w:rPr>
                <w:bCs/>
                <w:color w:val="000000"/>
              </w:rPr>
              <w:t>п</w:t>
            </w:r>
            <w:proofErr w:type="gramEnd"/>
            <w:r w:rsidRPr="00230209">
              <w:rPr>
                <w:bCs/>
                <w:color w:val="000000"/>
              </w:rPr>
              <w:t>/п</w:t>
            </w:r>
          </w:p>
        </w:tc>
        <w:tc>
          <w:tcPr>
            <w:tcW w:w="4836" w:type="dxa"/>
            <w:vMerge w:val="restart"/>
          </w:tcPr>
          <w:p w:rsidR="00230209" w:rsidRPr="00230209" w:rsidRDefault="00230209" w:rsidP="00E94882">
            <w:pPr>
              <w:spacing w:line="200" w:lineRule="atLeast"/>
              <w:jc w:val="center"/>
              <w:rPr>
                <w:bCs/>
                <w:color w:val="000000"/>
              </w:rPr>
            </w:pPr>
            <w:r w:rsidRPr="00230209">
              <w:rPr>
                <w:bCs/>
                <w:color w:val="000000"/>
              </w:rPr>
              <w:t>Тема занятия</w:t>
            </w:r>
          </w:p>
        </w:tc>
        <w:tc>
          <w:tcPr>
            <w:tcW w:w="941" w:type="dxa"/>
            <w:vMerge w:val="restart"/>
          </w:tcPr>
          <w:p w:rsidR="00230209" w:rsidRPr="00230209" w:rsidRDefault="00230209" w:rsidP="00E94882">
            <w:pPr>
              <w:spacing w:line="200" w:lineRule="atLeast"/>
              <w:jc w:val="center"/>
              <w:rPr>
                <w:bCs/>
                <w:color w:val="000000"/>
              </w:rPr>
            </w:pPr>
            <w:r w:rsidRPr="00230209">
              <w:rPr>
                <w:bCs/>
                <w:color w:val="000000"/>
              </w:rPr>
              <w:t>Кол часов</w:t>
            </w:r>
          </w:p>
        </w:tc>
        <w:tc>
          <w:tcPr>
            <w:tcW w:w="2172" w:type="dxa"/>
            <w:gridSpan w:val="3"/>
          </w:tcPr>
          <w:p w:rsidR="00230209" w:rsidRPr="00230209" w:rsidRDefault="00230209" w:rsidP="00E94882">
            <w:pPr>
              <w:spacing w:line="200" w:lineRule="atLeast"/>
              <w:jc w:val="center"/>
              <w:rPr>
                <w:bCs/>
                <w:color w:val="000000"/>
              </w:rPr>
            </w:pPr>
            <w:r w:rsidRPr="00230209">
              <w:rPr>
                <w:bCs/>
                <w:color w:val="000000"/>
              </w:rPr>
              <w:t>Дата провидения</w:t>
            </w:r>
          </w:p>
        </w:tc>
        <w:tc>
          <w:tcPr>
            <w:tcW w:w="1487" w:type="dxa"/>
            <w:gridSpan w:val="2"/>
            <w:vMerge w:val="restart"/>
          </w:tcPr>
          <w:p w:rsidR="00230209" w:rsidRPr="00230209" w:rsidRDefault="00230209" w:rsidP="00E94882">
            <w:pPr>
              <w:spacing w:line="200" w:lineRule="atLeast"/>
              <w:jc w:val="center"/>
              <w:rPr>
                <w:bCs/>
                <w:color w:val="000000"/>
              </w:rPr>
            </w:pPr>
            <w:r w:rsidRPr="00230209">
              <w:rPr>
                <w:bCs/>
                <w:color w:val="000000"/>
              </w:rPr>
              <w:t>Примечание</w:t>
            </w:r>
          </w:p>
        </w:tc>
      </w:tr>
      <w:tr w:rsidR="00230209" w:rsidTr="00600442">
        <w:trPr>
          <w:trHeight w:val="217"/>
        </w:trPr>
        <w:tc>
          <w:tcPr>
            <w:tcW w:w="559" w:type="dxa"/>
            <w:vMerge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836" w:type="dxa"/>
            <w:vMerge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41" w:type="dxa"/>
            <w:vMerge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A41B16" w:rsidRDefault="00A41B16" w:rsidP="00E94882">
            <w:pPr>
              <w:spacing w:line="200" w:lineRule="atLeast"/>
              <w:jc w:val="center"/>
              <w:rPr>
                <w:bCs/>
                <w:color w:val="000000"/>
              </w:rPr>
            </w:pPr>
            <w:r w:rsidRPr="00A41B16">
              <w:rPr>
                <w:bCs/>
                <w:color w:val="000000"/>
              </w:rPr>
              <w:t xml:space="preserve">План </w:t>
            </w:r>
          </w:p>
        </w:tc>
        <w:tc>
          <w:tcPr>
            <w:tcW w:w="1053" w:type="dxa"/>
          </w:tcPr>
          <w:p w:rsidR="00230209" w:rsidRPr="00A41B16" w:rsidRDefault="00A41B16" w:rsidP="00E94882">
            <w:pPr>
              <w:spacing w:line="200" w:lineRule="atLeast"/>
              <w:jc w:val="center"/>
              <w:rPr>
                <w:bCs/>
                <w:color w:val="000000"/>
              </w:rPr>
            </w:pPr>
            <w:r w:rsidRPr="00A41B16">
              <w:rPr>
                <w:bCs/>
                <w:color w:val="000000"/>
              </w:rPr>
              <w:t xml:space="preserve">Факт </w:t>
            </w:r>
          </w:p>
        </w:tc>
        <w:tc>
          <w:tcPr>
            <w:tcW w:w="1487" w:type="dxa"/>
            <w:gridSpan w:val="2"/>
            <w:vMerge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Вводное занятие. Инструктаж по ТБ на занятиях пионерболом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История возникновения игры пионербол. Правила игры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Организация и проведение соревнований по пионерболу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Стойки с перемещениями и исходными положениями, техника передачи мяча снизу – сверху в парах.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Передача и ловля мяча двумя руками. Учебная игра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Передача мяча различными способами, передача с ударом в пол с места, то же – в прыжке с места и с 2-3 шагов разбега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Прямой нападающий удар через сетку с 2-3 шагов разбега двумя руками из-за головы (бросок). Учебная игра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Передача мяча различными способами, передача с ударом в пол с места, то же – в прыжке с места и с 2-3 шагов разбега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Подача броском одной рукой (сверху или снизу). Учебная игра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  <w:vMerge w:val="restart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F2525">
              <w:rPr>
                <w:color w:val="000000"/>
              </w:rPr>
              <w:t>0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Учебная игра в пионербол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  <w:vMerge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Инструктаж по ТБ на занятиях волейболом. История возникновения игры волейбол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F2525">
              <w:rPr>
                <w:color w:val="000000"/>
              </w:rPr>
              <w:t>1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Правила игры. Организация и проведение соревнований по волейболу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F2525">
              <w:rPr>
                <w:color w:val="000000"/>
              </w:rPr>
              <w:t>2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Стойки с перемещениями и исходными положениями, техника передачи мяча снизу – сверху в парах.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 xml:space="preserve">Передача мяча двумя руками сверху после перемещения. 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Верхняя и нижняя передача  мяча в парах, эстафета с элементами волейбола (верхней и нижней передачами мяча)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Верхняя и нижняя передача  мяча на точность после перемещения. Учебная игра в пионербол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Отбивание мяча кулаком через сетку, тактика верхней и нижней передачи мяча. Подвижная игра «охотники и утки»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Нижняя прямая подача, передача мяча в зонах 6.3,4 и 6.3,2. Учебная игра по упрощенным правилам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119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053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87" w:type="dxa"/>
            <w:gridSpan w:val="2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Прием мяча снизу, сочетание первой и второй передачи мяча. Учебная игра с заданием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Передача мяча сверху и снизу в сочетании с перемещениями, прием мяча снизу, техника прямой нижней подачи. Пионербол с элементами волейбола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Групповые упражнения в приеме мяча снизу от нижней подачи. Пионербол с элементами волейбола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Групповые упражнения в передаче, эстафеты с элементами волейбола Учебная игра по упрощенным правилам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Пионербол с элементами волейбола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Учебная игра волейбол по упрощенным правилам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Инструктаж по ТБ на занятиях настольным теннисом.</w:t>
            </w:r>
          </w:p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История возникновения игры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Правила игры. Организация и проведение соревнований по настольному теннису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Набивание мяча ладонной и тыльной стороной ракетки. Хватка ракетки. Открытая и закрытая ракетка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1E0BF9">
            <w:pPr>
              <w:spacing w:line="200" w:lineRule="atLeas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Изучение хваток, плоскостей вращения мяча, выпадов. Передвижение игрока приставными шагами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Совершенствование выпадов, хваток, передвижения. Обучение подачи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Обучение техники подачи прямым ударам, совершенствование плоскостей вращения мяча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Обучение подачи «Маятник». Игра – подача. Учебная игра с элементами подач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 xml:space="preserve">Обучение подачи «Веер», техника подачи «Маятник». Соревнования в группах  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Совершенствование подачи «Маятник», «Веер», техника отскока мяча в игре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Обучение технике «срезка» мяча справа, слева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  <w:tr w:rsidR="00230209" w:rsidTr="00600442">
        <w:tc>
          <w:tcPr>
            <w:tcW w:w="559" w:type="dxa"/>
          </w:tcPr>
          <w:p w:rsidR="00230209" w:rsidRPr="001F2525" w:rsidRDefault="00230209" w:rsidP="00E94882">
            <w:pPr>
              <w:spacing w:line="2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836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  <w:r w:rsidRPr="001F2525">
              <w:rPr>
                <w:color w:val="000000"/>
              </w:rPr>
              <w:t>Совершенствование техники «срезки» слева, справа в игре</w:t>
            </w:r>
          </w:p>
        </w:tc>
        <w:tc>
          <w:tcPr>
            <w:tcW w:w="9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984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234" w:type="dxa"/>
            <w:gridSpan w:val="3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  <w:tc>
          <w:tcPr>
            <w:tcW w:w="1441" w:type="dxa"/>
          </w:tcPr>
          <w:p w:rsidR="00230209" w:rsidRPr="001F2525" w:rsidRDefault="00230209" w:rsidP="00E94882">
            <w:pPr>
              <w:spacing w:line="200" w:lineRule="atLeast"/>
              <w:jc w:val="both"/>
              <w:rPr>
                <w:color w:val="000000"/>
              </w:rPr>
            </w:pPr>
          </w:p>
        </w:tc>
      </w:tr>
    </w:tbl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p w:rsidR="001E0BF9" w:rsidRDefault="001E0BF9" w:rsidP="001E0BF9">
      <w:pPr>
        <w:spacing w:line="200" w:lineRule="atLeast"/>
        <w:jc w:val="both"/>
      </w:pPr>
    </w:p>
    <w:sectPr w:rsidR="001E0BF9" w:rsidSect="007A6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17AD"/>
    <w:rsid w:val="000B75DF"/>
    <w:rsid w:val="00180D5A"/>
    <w:rsid w:val="001831C2"/>
    <w:rsid w:val="001E0BF9"/>
    <w:rsid w:val="00230209"/>
    <w:rsid w:val="002D17AD"/>
    <w:rsid w:val="002E7BE5"/>
    <w:rsid w:val="00600442"/>
    <w:rsid w:val="00664D36"/>
    <w:rsid w:val="007A6572"/>
    <w:rsid w:val="00A41B16"/>
    <w:rsid w:val="00AB455D"/>
    <w:rsid w:val="00B116BD"/>
    <w:rsid w:val="00B86307"/>
    <w:rsid w:val="00BC15DE"/>
    <w:rsid w:val="00CC5D34"/>
    <w:rsid w:val="00CD2304"/>
    <w:rsid w:val="00F37E1B"/>
    <w:rsid w:val="00FC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C32B1"/>
    <w:pPr>
      <w:keepNext/>
      <w:suppressAutoHyphens w:val="0"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17AD"/>
    <w:pPr>
      <w:spacing w:before="280" w:after="280"/>
    </w:pPr>
  </w:style>
  <w:style w:type="character" w:styleId="a4">
    <w:name w:val="Strong"/>
    <w:basedOn w:val="a0"/>
    <w:qFormat/>
    <w:rsid w:val="002D17AD"/>
    <w:rPr>
      <w:b/>
      <w:bCs/>
    </w:rPr>
  </w:style>
  <w:style w:type="table" w:styleId="a5">
    <w:name w:val="Table Grid"/>
    <w:basedOn w:val="a1"/>
    <w:uiPriority w:val="59"/>
    <w:rsid w:val="002D1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8">
    <w:name w:val="c8"/>
    <w:uiPriority w:val="99"/>
    <w:rsid w:val="001E0BF9"/>
  </w:style>
  <w:style w:type="character" w:customStyle="1" w:styleId="a6">
    <w:name w:val="Основной текст_"/>
    <w:link w:val="11"/>
    <w:uiPriority w:val="99"/>
    <w:locked/>
    <w:rsid w:val="001E0BF9"/>
    <w:rPr>
      <w:shd w:val="clear" w:color="auto" w:fill="FFFFFF"/>
    </w:rPr>
  </w:style>
  <w:style w:type="paragraph" w:customStyle="1" w:styleId="11">
    <w:name w:val="Основной текст1"/>
    <w:basedOn w:val="a"/>
    <w:link w:val="a6"/>
    <w:uiPriority w:val="99"/>
    <w:rsid w:val="001E0BF9"/>
    <w:pPr>
      <w:shd w:val="clear" w:color="auto" w:fill="FFFFFF"/>
      <w:suppressAutoHyphens w:val="0"/>
      <w:spacing w:after="1380" w:line="216" w:lineRule="exact"/>
      <w:ind w:hanging="50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+ Курсив"/>
    <w:uiPriority w:val="99"/>
    <w:rsid w:val="001E0BF9"/>
    <w:rPr>
      <w:rFonts w:ascii="Times New Roman" w:hAnsi="Times New Roman" w:cs="Times New Roman"/>
      <w:i/>
      <w:iCs/>
      <w:shd w:val="clear" w:color="auto" w:fill="FFFFFF"/>
    </w:rPr>
  </w:style>
  <w:style w:type="paragraph" w:styleId="a8">
    <w:name w:val="List Paragraph"/>
    <w:basedOn w:val="a"/>
    <w:uiPriority w:val="1"/>
    <w:qFormat/>
    <w:rsid w:val="001E0BF9"/>
    <w:pPr>
      <w:suppressAutoHyphens w:val="0"/>
      <w:ind w:left="720"/>
    </w:pPr>
    <w:rPr>
      <w:rFonts w:ascii="Tahoma" w:eastAsia="Calibri" w:hAnsi="Tahoma" w:cs="Tahoma"/>
      <w:color w:val="000000"/>
      <w:lang w:eastAsia="ru-RU"/>
    </w:rPr>
  </w:style>
  <w:style w:type="character" w:customStyle="1" w:styleId="font28">
    <w:name w:val="font28"/>
    <w:uiPriority w:val="99"/>
    <w:rsid w:val="001E0BF9"/>
  </w:style>
  <w:style w:type="paragraph" w:customStyle="1" w:styleId="c1">
    <w:name w:val="c1"/>
    <w:basedOn w:val="a"/>
    <w:uiPriority w:val="99"/>
    <w:rsid w:val="001E0BF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Emphasis"/>
    <w:basedOn w:val="a0"/>
    <w:uiPriority w:val="99"/>
    <w:qFormat/>
    <w:rsid w:val="001E0BF9"/>
    <w:rPr>
      <w:i/>
      <w:iCs/>
    </w:rPr>
  </w:style>
  <w:style w:type="paragraph" w:customStyle="1" w:styleId="c26">
    <w:name w:val="c26"/>
    <w:basedOn w:val="a"/>
    <w:rsid w:val="00CC5D3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2">
    <w:name w:val="c12"/>
    <w:basedOn w:val="a0"/>
    <w:rsid w:val="00CC5D34"/>
  </w:style>
  <w:style w:type="character" w:customStyle="1" w:styleId="10">
    <w:name w:val="Заголовок 1 Знак"/>
    <w:basedOn w:val="a0"/>
    <w:link w:val="1"/>
    <w:rsid w:val="00FC32B1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aa">
    <w:name w:val="No Spacing"/>
    <w:uiPriority w:val="1"/>
    <w:qFormat/>
    <w:rsid w:val="00FC32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37E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7E1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Краснобаранская ООШ</cp:lastModifiedBy>
  <cp:revision>14</cp:revision>
  <cp:lastPrinted>2021-10-02T09:28:00Z</cp:lastPrinted>
  <dcterms:created xsi:type="dcterms:W3CDTF">2016-09-09T09:02:00Z</dcterms:created>
  <dcterms:modified xsi:type="dcterms:W3CDTF">2021-12-29T07:00:00Z</dcterms:modified>
</cp:coreProperties>
</file>